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58" w:rsidRPr="00C3498F" w:rsidRDefault="00C3498F" w:rsidP="00C3498F">
      <w:pPr>
        <w:jc w:val="center"/>
        <w:rPr>
          <w:rFonts w:ascii="Verdana" w:hAnsi="Verdana"/>
          <w:color w:val="FF0000"/>
          <w:sz w:val="48"/>
          <w:szCs w:val="48"/>
        </w:rPr>
      </w:pPr>
      <w:r w:rsidRPr="00C3498F">
        <w:rPr>
          <w:rFonts w:ascii="Verdana" w:hAnsi="Verdana"/>
          <w:color w:val="FF0000"/>
          <w:sz w:val="48"/>
          <w:szCs w:val="48"/>
        </w:rPr>
        <w:t>SEGNALETICA ANTINFOTUNISTICA</w:t>
      </w:r>
    </w:p>
    <w:p w:rsidR="00C3498F" w:rsidRDefault="00C3498F" w:rsidP="00C3498F">
      <w:pPr>
        <w:jc w:val="center"/>
        <w:rPr>
          <w:color w:val="FF0000"/>
          <w:sz w:val="24"/>
          <w:szCs w:val="24"/>
        </w:rPr>
      </w:pPr>
      <w:r>
        <w:rPr>
          <w:noProof/>
          <w:color w:val="FF0000"/>
          <w:sz w:val="24"/>
          <w:szCs w:val="24"/>
          <w:lang w:eastAsia="it-IT"/>
        </w:rPr>
        <w:drawing>
          <wp:inline distT="0" distB="0" distL="0" distR="0" wp14:anchorId="0D9B7DEC" wp14:editId="213A8860">
            <wp:extent cx="3905250" cy="2928938"/>
            <wp:effectExtent l="133350" t="0" r="228600" b="1955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ca.png"/>
                    <pic:cNvPicPr/>
                  </pic:nvPicPr>
                  <pic:blipFill>
                    <a:blip r:embed="rId6">
                      <a:extLst>
                        <a:ext uri="{28A0092B-C50C-407E-A947-70E740481C1C}">
                          <a14:useLocalDpi xmlns:a14="http://schemas.microsoft.com/office/drawing/2010/main" val="0"/>
                        </a:ext>
                      </a:extLst>
                    </a:blip>
                    <a:stretch>
                      <a:fillRect/>
                    </a:stretch>
                  </pic:blipFill>
                  <pic:spPr>
                    <a:xfrm>
                      <a:off x="0" y="0"/>
                      <a:ext cx="3905250" cy="2928938"/>
                    </a:xfrm>
                    <a:prstGeom prst="rect">
                      <a:avLst/>
                    </a:prstGeom>
                    <a:ln>
                      <a:noFill/>
                    </a:ln>
                    <a:effectLst>
                      <a:outerShdw blurRad="292100" dist="139700" dir="2700000" algn="tl" rotWithShape="0">
                        <a:srgbClr val="333333">
                          <a:alpha val="65000"/>
                        </a:srgbClr>
                      </a:outerShdw>
                    </a:effectLst>
                  </pic:spPr>
                </pic:pic>
              </a:graphicData>
            </a:graphic>
          </wp:inline>
        </w:drawing>
      </w:r>
    </w:p>
    <w:p w:rsidR="00C3498F" w:rsidRDefault="00C3498F" w:rsidP="00C3498F">
      <w:pPr>
        <w:rPr>
          <w:rFonts w:ascii="Verdana" w:hAnsi="Verdana"/>
          <w:sz w:val="24"/>
          <w:szCs w:val="24"/>
        </w:rPr>
      </w:pPr>
      <w:r w:rsidRPr="00C3498F">
        <w:rPr>
          <w:rFonts w:ascii="Verdana" w:hAnsi="Verdana"/>
          <w:sz w:val="24"/>
          <w:szCs w:val="24"/>
        </w:rPr>
        <w:t>a) segnaletica di sicurezza e di salute sul luogo di lavoro, di seguito indicata segnaletica di sicurezza: una segnaletica che, riferita ad un oggetto, ad una attività o ad una situazione determinata, fornisce una indicazione o una prescrizione concernente la sicurezza o la salute sul luogo di lavoro, e che utilizza, a seconda dei casi, un cartello, un colore, un segnale luminoso o acustico, una comunicazione</w:t>
      </w:r>
      <w:r>
        <w:rPr>
          <w:rFonts w:ascii="Verdana" w:hAnsi="Verdana"/>
          <w:sz w:val="24"/>
          <w:szCs w:val="24"/>
        </w:rPr>
        <w:t xml:space="preserve"> verbale o un segnale gestuale;                             </w:t>
      </w:r>
      <w:r w:rsidRPr="00C3498F">
        <w:rPr>
          <w:rFonts w:ascii="Verdana" w:hAnsi="Verdana"/>
          <w:sz w:val="24"/>
          <w:szCs w:val="24"/>
        </w:rPr>
        <w:t>b) segnale di divieto: un segnale che vieta un comportamento che potrebbe far</w:t>
      </w:r>
      <w:r>
        <w:rPr>
          <w:rFonts w:ascii="Verdana" w:hAnsi="Verdana"/>
          <w:sz w:val="24"/>
          <w:szCs w:val="24"/>
        </w:rPr>
        <w:t xml:space="preserve"> correre o causare un pericolo;                                                                       </w:t>
      </w:r>
      <w:r w:rsidRPr="00C3498F">
        <w:rPr>
          <w:rFonts w:ascii="Verdana" w:hAnsi="Verdana"/>
          <w:sz w:val="24"/>
          <w:szCs w:val="24"/>
        </w:rPr>
        <w:t>c) segnale di avvertimento: un segnale che av</w:t>
      </w:r>
      <w:r>
        <w:rPr>
          <w:rFonts w:ascii="Verdana" w:hAnsi="Verdana"/>
          <w:sz w:val="24"/>
          <w:szCs w:val="24"/>
        </w:rPr>
        <w:t xml:space="preserve">verte di un rischio o pericolo;         </w:t>
      </w:r>
      <w:r w:rsidRPr="00C3498F">
        <w:rPr>
          <w:rFonts w:ascii="Verdana" w:hAnsi="Verdana"/>
          <w:sz w:val="24"/>
          <w:szCs w:val="24"/>
        </w:rPr>
        <w:t>d) segnale di prescrizione: un segnale che prescriv</w:t>
      </w:r>
      <w:r>
        <w:rPr>
          <w:rFonts w:ascii="Verdana" w:hAnsi="Verdana"/>
          <w:sz w:val="24"/>
          <w:szCs w:val="24"/>
        </w:rPr>
        <w:t xml:space="preserve">e un determinato comportamento;                                                                                        </w:t>
      </w:r>
      <w:r w:rsidRPr="00C3498F">
        <w:rPr>
          <w:rFonts w:ascii="Verdana" w:hAnsi="Verdana"/>
          <w:sz w:val="24"/>
          <w:szCs w:val="24"/>
        </w:rPr>
        <w:t>e) segnale di salvataggio o di soccorso: un segnale che fornisce indicazioni relative alle uscite di sicurezza o ai mezz</w:t>
      </w:r>
      <w:r>
        <w:rPr>
          <w:rFonts w:ascii="Verdana" w:hAnsi="Verdana"/>
          <w:sz w:val="24"/>
          <w:szCs w:val="24"/>
        </w:rPr>
        <w:t xml:space="preserve">i di soccorso o di salvataggio;                   </w:t>
      </w:r>
      <w:r w:rsidRPr="00C3498F">
        <w:rPr>
          <w:rFonts w:ascii="Verdana" w:hAnsi="Verdana"/>
          <w:sz w:val="24"/>
          <w:szCs w:val="24"/>
        </w:rPr>
        <w:t>f) segnale di informazione: un segnale che fornisce indicazioni diverse da quelle specif</w:t>
      </w:r>
      <w:r>
        <w:rPr>
          <w:rFonts w:ascii="Verdana" w:hAnsi="Verdana"/>
          <w:sz w:val="24"/>
          <w:szCs w:val="24"/>
        </w:rPr>
        <w:t xml:space="preserve">icate alle lettere da b) ad e);                                                      </w:t>
      </w:r>
      <w:r w:rsidRPr="00C3498F">
        <w:rPr>
          <w:rFonts w:ascii="Verdana" w:hAnsi="Verdana"/>
          <w:sz w:val="24"/>
          <w:szCs w:val="24"/>
        </w:rPr>
        <w:t>g) cartello: un segnale che, mediante combinazione di una forma geometrica, di colori e di un simbolo o pittogramma, fornisce una indicazione determinata, la cui visibilità è garantita da una illumina</w:t>
      </w:r>
      <w:r>
        <w:rPr>
          <w:rFonts w:ascii="Verdana" w:hAnsi="Verdana"/>
          <w:sz w:val="24"/>
          <w:szCs w:val="24"/>
        </w:rPr>
        <w:t xml:space="preserve">zione di intensità sufficiente;                        </w:t>
      </w:r>
      <w:r w:rsidRPr="00C3498F">
        <w:rPr>
          <w:rFonts w:ascii="Verdana" w:hAnsi="Verdana"/>
          <w:sz w:val="24"/>
          <w:szCs w:val="24"/>
        </w:rPr>
        <w:t>h) cartello supplementare: un cartello impiegato assieme ad un cartello del tipo indicato alla lettera g) e che forn</w:t>
      </w:r>
      <w:r>
        <w:rPr>
          <w:rFonts w:ascii="Verdana" w:hAnsi="Verdana"/>
          <w:sz w:val="24"/>
          <w:szCs w:val="24"/>
        </w:rPr>
        <w:t xml:space="preserve">isce indicazioni complementari;                         </w:t>
      </w:r>
      <w:r w:rsidRPr="00C3498F">
        <w:rPr>
          <w:rFonts w:ascii="Verdana" w:hAnsi="Verdana"/>
          <w:sz w:val="24"/>
          <w:szCs w:val="24"/>
        </w:rPr>
        <w:t>i) colore di sicurezza: un colore al quale è assegn</w:t>
      </w:r>
      <w:r>
        <w:rPr>
          <w:rFonts w:ascii="Verdana" w:hAnsi="Verdana"/>
          <w:sz w:val="24"/>
          <w:szCs w:val="24"/>
        </w:rPr>
        <w:t xml:space="preserve">ato un significato determinato;                                                                                              </w:t>
      </w:r>
      <w:r w:rsidRPr="00C3498F">
        <w:rPr>
          <w:rFonts w:ascii="Verdana" w:hAnsi="Verdana"/>
          <w:sz w:val="24"/>
          <w:szCs w:val="24"/>
        </w:rPr>
        <w:t xml:space="preserve">l) simbolo o pittogramma: un’immagine che rappresenta una situazione o che prescrive un determinato comportamento, impiegata su un cartello o su una </w:t>
      </w:r>
      <w:r w:rsidRPr="00C3498F">
        <w:rPr>
          <w:rFonts w:ascii="Verdana" w:hAnsi="Verdana"/>
          <w:sz w:val="24"/>
          <w:szCs w:val="24"/>
        </w:rPr>
        <w:lastRenderedPageBreak/>
        <w:t>superficie luminosa;</w:t>
      </w:r>
      <w:r>
        <w:rPr>
          <w:rFonts w:ascii="Verdana" w:hAnsi="Verdana"/>
          <w:sz w:val="24"/>
          <w:szCs w:val="24"/>
        </w:rPr>
        <w:t xml:space="preserve">                                                                                     </w:t>
      </w:r>
      <w:r w:rsidRPr="00C3498F">
        <w:rPr>
          <w:rFonts w:ascii="Verdana" w:hAnsi="Verdana"/>
          <w:sz w:val="24"/>
          <w:szCs w:val="24"/>
        </w:rPr>
        <w:t>m) segnale luminoso: un segnale emesso da un dispositivo costituito da materiale trasparente o semitrasparente, che è illuminato dall’interno o dal retro in modo da apparire esso stess</w:t>
      </w:r>
      <w:r>
        <w:rPr>
          <w:rFonts w:ascii="Verdana" w:hAnsi="Verdana"/>
          <w:sz w:val="24"/>
          <w:szCs w:val="24"/>
        </w:rPr>
        <w:t xml:space="preserve">o come una superficie luminosa;                        </w:t>
      </w:r>
      <w:r w:rsidRPr="00C3498F">
        <w:rPr>
          <w:rFonts w:ascii="Verdana" w:hAnsi="Verdana"/>
          <w:sz w:val="24"/>
          <w:szCs w:val="24"/>
        </w:rPr>
        <w:t xml:space="preserve">n) segnale acustico: un segnale sonoro in codice emesso e diffuso da un apposito dispositivo, senza impiego di </w:t>
      </w:r>
      <w:r>
        <w:rPr>
          <w:rFonts w:ascii="Verdana" w:hAnsi="Verdana"/>
          <w:sz w:val="24"/>
          <w:szCs w:val="24"/>
        </w:rPr>
        <w:t xml:space="preserve">voce umana o di sintesi vocale;                         </w:t>
      </w:r>
      <w:r w:rsidRPr="00C3498F">
        <w:rPr>
          <w:rFonts w:ascii="Verdana" w:hAnsi="Verdana"/>
          <w:sz w:val="24"/>
          <w:szCs w:val="24"/>
        </w:rPr>
        <w:t xml:space="preserve">o) comunicazione verbale: un messaggio verbale predeterminato, con impiego di </w:t>
      </w:r>
      <w:r>
        <w:rPr>
          <w:rFonts w:ascii="Verdana" w:hAnsi="Verdana"/>
          <w:sz w:val="24"/>
          <w:szCs w:val="24"/>
        </w:rPr>
        <w:t xml:space="preserve">voce umana o di sintesi vocale;                                                                 </w:t>
      </w:r>
      <w:r w:rsidRPr="00C3498F">
        <w:rPr>
          <w:rFonts w:ascii="Verdana" w:hAnsi="Verdana"/>
          <w:sz w:val="24"/>
          <w:szCs w:val="24"/>
        </w:rPr>
        <w:t>p) segnale gestuale: un movimento o posizione delle braccia o delle mani in forma convenzionale per guidare persone che effettuano manovre implicanti un rischio o un pericolo attuale per i lavoratori.</w:t>
      </w:r>
    </w:p>
    <w:p w:rsidR="00846E92" w:rsidRDefault="00846E92" w:rsidP="00C3498F">
      <w:pPr>
        <w:rPr>
          <w:rFonts w:ascii="Verdana" w:hAnsi="Verdana"/>
          <w:sz w:val="24"/>
          <w:szCs w:val="24"/>
        </w:rPr>
      </w:pPr>
    </w:p>
    <w:p w:rsidR="00843653" w:rsidRDefault="00846E92" w:rsidP="00C3498F">
      <w:pPr>
        <w:rPr>
          <w:rFonts w:ascii="Verdana" w:hAnsi="Verdana"/>
          <w:sz w:val="24"/>
          <w:szCs w:val="24"/>
        </w:rPr>
      </w:pPr>
      <w:r>
        <w:rPr>
          <w:rFonts w:ascii="Verdana" w:hAnsi="Verdana"/>
          <w:noProof/>
          <w:sz w:val="24"/>
          <w:szCs w:val="24"/>
          <w:lang w:eastAsia="it-IT"/>
        </w:rPr>
        <w:drawing>
          <wp:anchor distT="0" distB="0" distL="114300" distR="114300" simplePos="0" relativeHeight="251658240" behindDoc="0" locked="0" layoutInCell="1" allowOverlap="1" wp14:anchorId="2F8919E4" wp14:editId="39B31F96">
            <wp:simplePos x="723900" y="3238500"/>
            <wp:positionH relativeFrom="margin">
              <wp:align>right</wp:align>
            </wp:positionH>
            <wp:positionV relativeFrom="margin">
              <wp:align>top</wp:align>
            </wp:positionV>
            <wp:extent cx="2867025" cy="4778375"/>
            <wp:effectExtent l="0" t="0" r="9525"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lli_avvertimento.bmp"/>
                    <pic:cNvPicPr/>
                  </pic:nvPicPr>
                  <pic:blipFill>
                    <a:blip r:embed="rId7">
                      <a:extLst>
                        <a:ext uri="{28A0092B-C50C-407E-A947-70E740481C1C}">
                          <a14:useLocalDpi xmlns:a14="http://schemas.microsoft.com/office/drawing/2010/main" val="0"/>
                        </a:ext>
                      </a:extLst>
                    </a:blip>
                    <a:stretch>
                      <a:fillRect/>
                    </a:stretch>
                  </pic:blipFill>
                  <pic:spPr>
                    <a:xfrm>
                      <a:off x="0" y="0"/>
                      <a:ext cx="2867025" cy="47783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843653" w:rsidRDefault="00843653" w:rsidP="00843653">
      <w:pPr>
        <w:jc w:val="center"/>
        <w:rPr>
          <w:rFonts w:ascii="Verdana" w:hAnsi="Verdana"/>
          <w:color w:val="FF0000"/>
          <w:sz w:val="48"/>
          <w:szCs w:val="48"/>
        </w:rPr>
      </w:pPr>
      <w:r w:rsidRPr="00843653">
        <w:rPr>
          <w:rFonts w:ascii="Verdana" w:hAnsi="Verdana"/>
          <w:color w:val="FF0000"/>
          <w:sz w:val="48"/>
          <w:szCs w:val="48"/>
        </w:rPr>
        <w:t>RISCHIO ELETTRICO</w:t>
      </w:r>
    </w:p>
    <w:p w:rsidR="00210EAD" w:rsidRDefault="0073303C" w:rsidP="0073303C">
      <w:pPr>
        <w:rPr>
          <w:rFonts w:ascii="Verdana" w:hAnsi="Verdana"/>
          <w:sz w:val="24"/>
          <w:szCs w:val="24"/>
        </w:rPr>
      </w:pPr>
      <w:r w:rsidRPr="0073303C">
        <w:rPr>
          <w:rFonts w:ascii="Verdana" w:hAnsi="Verdana"/>
          <w:sz w:val="24"/>
          <w:szCs w:val="24"/>
        </w:rPr>
        <w:t xml:space="preserve">Il fenomeno meglio conosciuto come </w:t>
      </w:r>
      <w:r w:rsidRPr="00C86BC8">
        <w:rPr>
          <w:rFonts w:ascii="Verdana" w:hAnsi="Verdana"/>
          <w:b/>
          <w:sz w:val="24"/>
          <w:szCs w:val="24"/>
        </w:rPr>
        <w:t>"scossa" elettrica</w:t>
      </w:r>
      <w:r w:rsidRPr="0073303C">
        <w:rPr>
          <w:rFonts w:ascii="Verdana" w:hAnsi="Verdana"/>
          <w:sz w:val="24"/>
          <w:szCs w:val="24"/>
        </w:rPr>
        <w:t>, cioè condizione di contatto tra corpo umano ed elementi in tensione con attraversamento del</w:t>
      </w:r>
      <w:r>
        <w:rPr>
          <w:rFonts w:ascii="Verdana" w:hAnsi="Verdana"/>
          <w:sz w:val="24"/>
          <w:szCs w:val="24"/>
        </w:rPr>
        <w:t xml:space="preserve"> corpo da par</w:t>
      </w:r>
      <w:r w:rsidR="00C86BC8">
        <w:rPr>
          <w:rFonts w:ascii="Verdana" w:hAnsi="Verdana"/>
          <w:sz w:val="24"/>
          <w:szCs w:val="24"/>
        </w:rPr>
        <w:t xml:space="preserve">te della corrente.                                                                   </w:t>
      </w:r>
      <w:r w:rsidRPr="0073303C">
        <w:rPr>
          <w:rFonts w:ascii="Verdana" w:hAnsi="Verdana"/>
          <w:sz w:val="24"/>
          <w:szCs w:val="24"/>
        </w:rPr>
        <w:t>Condizione necessaria</w:t>
      </w:r>
      <w:r w:rsidR="00C86BC8">
        <w:rPr>
          <w:rFonts w:ascii="Verdana" w:hAnsi="Verdana"/>
          <w:sz w:val="24"/>
          <w:szCs w:val="24"/>
        </w:rPr>
        <w:t xml:space="preserve"> </w:t>
      </w:r>
      <w:proofErr w:type="spellStart"/>
      <w:r w:rsidR="00C86BC8">
        <w:rPr>
          <w:rFonts w:ascii="Verdana" w:hAnsi="Verdana"/>
          <w:sz w:val="24"/>
          <w:szCs w:val="24"/>
        </w:rPr>
        <w:t>perchè</w:t>
      </w:r>
      <w:proofErr w:type="spellEnd"/>
      <w:r w:rsidR="00C86BC8">
        <w:rPr>
          <w:rFonts w:ascii="Verdana" w:hAnsi="Verdana"/>
          <w:sz w:val="24"/>
          <w:szCs w:val="24"/>
        </w:rPr>
        <w:t xml:space="preserve"> avvenga la scossa elettrica</w:t>
      </w:r>
      <w:r w:rsidRPr="0073303C">
        <w:rPr>
          <w:rFonts w:ascii="Verdana" w:hAnsi="Verdana"/>
          <w:sz w:val="24"/>
          <w:szCs w:val="24"/>
        </w:rPr>
        <w:t xml:space="preserve"> è che la corrente abbia rispetto al corpo un punto di entrata e un punto di uscita. Il punto di entrata è di norma la zona di contatto con la parte in tensione. Il punto di uscita è la zona del corpo che entra in contatto con altri conduttori consentendo la circolazione della corrente all'interno dell'organismo seguendo un dato percorso. In altre parole, se accidentalmente le dita della mano toccano una parte in tensione ma l'organismo è iso</w:t>
      </w:r>
      <w:r w:rsidR="0082505B">
        <w:rPr>
          <w:rFonts w:ascii="Verdana" w:hAnsi="Verdana"/>
          <w:sz w:val="24"/>
          <w:szCs w:val="24"/>
        </w:rPr>
        <w:t xml:space="preserve">lato da terra </w:t>
      </w:r>
      <w:r w:rsidRPr="0073303C">
        <w:rPr>
          <w:rFonts w:ascii="Verdana" w:hAnsi="Verdana"/>
          <w:sz w:val="24"/>
          <w:szCs w:val="24"/>
        </w:rPr>
        <w:t xml:space="preserve">e non vi è altro contatto con corpi estranei, non si verifica la condizione di passaggio della corrente e non si registra alcun </w:t>
      </w:r>
      <w:r w:rsidR="00B7027F">
        <w:rPr>
          <w:rFonts w:ascii="Verdana" w:hAnsi="Verdana"/>
          <w:sz w:val="24"/>
          <w:szCs w:val="24"/>
        </w:rPr>
        <w:t>incidente. Mentre se la stessa</w:t>
      </w:r>
      <w:r w:rsidRPr="0073303C">
        <w:rPr>
          <w:rFonts w:ascii="Verdana" w:hAnsi="Verdana"/>
          <w:sz w:val="24"/>
          <w:szCs w:val="24"/>
        </w:rPr>
        <w:t xml:space="preserve"> circostanza si verifica a piedi nudi si avrà elettrocuzione con circolazione della</w:t>
      </w:r>
      <w:r>
        <w:rPr>
          <w:rFonts w:ascii="Verdana" w:hAnsi="Verdana"/>
          <w:sz w:val="24"/>
          <w:szCs w:val="24"/>
        </w:rPr>
        <w:t xml:space="preserve"> </w:t>
      </w:r>
      <w:r w:rsidRPr="0073303C">
        <w:rPr>
          <w:rFonts w:ascii="Verdana" w:hAnsi="Verdana"/>
          <w:sz w:val="24"/>
          <w:szCs w:val="24"/>
        </w:rPr>
        <w:t>corrente nel percorso che va dalla mano verso il pied</w:t>
      </w:r>
      <w:r>
        <w:rPr>
          <w:rFonts w:ascii="Verdana" w:hAnsi="Verdana"/>
          <w:sz w:val="24"/>
          <w:szCs w:val="24"/>
        </w:rPr>
        <w:t xml:space="preserve">e, in tal caso punto di uscita.                                                                                                      </w:t>
      </w:r>
      <w:r w:rsidRPr="0073303C">
        <w:rPr>
          <w:rFonts w:ascii="Verdana" w:hAnsi="Verdana"/>
          <w:sz w:val="24"/>
          <w:szCs w:val="24"/>
        </w:rPr>
        <w:lastRenderedPageBreak/>
        <w:t>La gravità delle conseguenze dell</w:t>
      </w:r>
      <w:r w:rsidR="00B7027F">
        <w:rPr>
          <w:rFonts w:ascii="Verdana" w:hAnsi="Verdana"/>
          <w:sz w:val="24"/>
          <w:szCs w:val="24"/>
        </w:rPr>
        <w:t>a scossa elettrica</w:t>
      </w:r>
      <w:r w:rsidRPr="0073303C">
        <w:rPr>
          <w:rFonts w:ascii="Verdana" w:hAnsi="Verdana"/>
          <w:sz w:val="24"/>
          <w:szCs w:val="24"/>
        </w:rPr>
        <w:t xml:space="preserve"> dipende dall'intensità della corrente che attraversa l'organismo, dalla durata di tale evento, dagli organi coinvolti nel percorso e</w:t>
      </w:r>
      <w:r>
        <w:rPr>
          <w:rFonts w:ascii="Verdana" w:hAnsi="Verdana"/>
          <w:sz w:val="24"/>
          <w:szCs w:val="24"/>
        </w:rPr>
        <w:t xml:space="preserve"> dalle condizioni del soggetto.                                        </w:t>
      </w:r>
      <w:r w:rsidR="00210EAD">
        <w:rPr>
          <w:rFonts w:ascii="Verdana" w:hAnsi="Verdana"/>
          <w:sz w:val="24"/>
          <w:szCs w:val="24"/>
        </w:rPr>
        <w:t xml:space="preserve">   </w:t>
      </w:r>
      <w:r w:rsidRPr="0073303C">
        <w:rPr>
          <w:rFonts w:ascii="Verdana" w:hAnsi="Verdana"/>
          <w:sz w:val="24"/>
          <w:szCs w:val="24"/>
        </w:rPr>
        <w:t>Il corpo umano è un conduttore che consente il passaggio della corrente offrendo, nel contempo, una certa resistenza a tale passaggio. Minore è la resistenza, maggiore risulta la quantità di corrente che lo attraversa. Detta</w:t>
      </w:r>
      <w:r w:rsidR="00B7027F">
        <w:rPr>
          <w:rFonts w:ascii="Verdana" w:hAnsi="Verdana"/>
          <w:sz w:val="24"/>
          <w:szCs w:val="24"/>
        </w:rPr>
        <w:t xml:space="preserve"> resistenza non è contabile</w:t>
      </w:r>
      <w:r w:rsidRPr="0073303C">
        <w:rPr>
          <w:rFonts w:ascii="Verdana" w:hAnsi="Verdana"/>
          <w:sz w:val="24"/>
          <w:szCs w:val="24"/>
        </w:rPr>
        <w:t xml:space="preserve"> in quanto varia da soggetto a soggetto, anche in funzione delle differenti condizioni in cui il medesimo soggetto si può trovare al momento del contatto</w:t>
      </w:r>
      <w:r w:rsidR="00B7027F">
        <w:rPr>
          <w:rFonts w:ascii="Verdana" w:hAnsi="Verdana"/>
          <w:sz w:val="24"/>
          <w:szCs w:val="24"/>
        </w:rPr>
        <w:t>.</w:t>
      </w:r>
    </w:p>
    <w:p w:rsidR="00B7027F" w:rsidRDefault="00B7027F" w:rsidP="0073303C">
      <w:pPr>
        <w:rPr>
          <w:rFonts w:ascii="Verdana" w:hAnsi="Verdana"/>
          <w:sz w:val="24"/>
          <w:szCs w:val="24"/>
        </w:rPr>
      </w:pPr>
    </w:p>
    <w:p w:rsidR="00843653" w:rsidRDefault="00696B86" w:rsidP="00210EAD">
      <w:pPr>
        <w:jc w:val="center"/>
        <w:rPr>
          <w:rFonts w:ascii="Verdana" w:hAnsi="Verdana"/>
          <w:color w:val="FF0000"/>
          <w:sz w:val="48"/>
          <w:szCs w:val="48"/>
        </w:rPr>
      </w:pPr>
      <w:r w:rsidRPr="00210EAD">
        <w:rPr>
          <w:rFonts w:ascii="Verdana" w:hAnsi="Verdana"/>
          <w:noProof/>
          <w:color w:val="FF0000"/>
          <w:sz w:val="48"/>
          <w:szCs w:val="48"/>
          <w:lang w:eastAsia="it-IT"/>
        </w:rPr>
        <w:drawing>
          <wp:anchor distT="0" distB="0" distL="114300" distR="114300" simplePos="0" relativeHeight="251659264" behindDoc="0" locked="0" layoutInCell="1" allowOverlap="1" wp14:anchorId="7C5B0652" wp14:editId="4B0E62B6">
            <wp:simplePos x="742950" y="4305300"/>
            <wp:positionH relativeFrom="margin">
              <wp:align>right</wp:align>
            </wp:positionH>
            <wp:positionV relativeFrom="margin">
              <wp:align>top</wp:align>
            </wp:positionV>
            <wp:extent cx="2920365" cy="2190750"/>
            <wp:effectExtent l="19050" t="0" r="13335" b="7048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ttrico_12703141_medium.jpg"/>
                    <pic:cNvPicPr/>
                  </pic:nvPicPr>
                  <pic:blipFill>
                    <a:blip r:embed="rId8">
                      <a:extLst>
                        <a:ext uri="{28A0092B-C50C-407E-A947-70E740481C1C}">
                          <a14:useLocalDpi xmlns:a14="http://schemas.microsoft.com/office/drawing/2010/main" val="0"/>
                        </a:ext>
                      </a:extLst>
                    </a:blip>
                    <a:stretch>
                      <a:fillRect/>
                    </a:stretch>
                  </pic:blipFill>
                  <pic:spPr>
                    <a:xfrm>
                      <a:off x="0" y="0"/>
                      <a:ext cx="2920365" cy="2190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639DC">
        <w:rPr>
          <w:rFonts w:ascii="Verdana" w:hAnsi="Verdana"/>
          <w:color w:val="FF0000"/>
          <w:sz w:val="48"/>
          <w:szCs w:val="48"/>
        </w:rPr>
        <w:t>RISCHIO INCENDIO</w:t>
      </w:r>
    </w:p>
    <w:p w:rsidR="00380AB0" w:rsidRDefault="00380AB0" w:rsidP="00380AB0">
      <w:pPr>
        <w:rPr>
          <w:rFonts w:ascii="Verdana" w:hAnsi="Verdana"/>
          <w:sz w:val="24"/>
          <w:szCs w:val="24"/>
        </w:rPr>
      </w:pPr>
      <w:r w:rsidRPr="00380AB0">
        <w:rPr>
          <w:rFonts w:ascii="Verdana" w:hAnsi="Verdana"/>
          <w:sz w:val="24"/>
          <w:szCs w:val="24"/>
        </w:rPr>
        <w:t xml:space="preserve">Si intendono a rischio di incendio elevato i luoghi di lavoro o parte di essi, in </w:t>
      </w:r>
      <w:r>
        <w:rPr>
          <w:rFonts w:ascii="Verdana" w:hAnsi="Verdana"/>
          <w:sz w:val="24"/>
          <w:szCs w:val="24"/>
        </w:rPr>
        <w:t xml:space="preserve">cui:                                                                                                              </w:t>
      </w:r>
      <w:r w:rsidRPr="00380AB0">
        <w:rPr>
          <w:rFonts w:ascii="Verdana" w:hAnsi="Verdana"/>
          <w:sz w:val="24"/>
          <w:szCs w:val="24"/>
        </w:rPr>
        <w:t>- per la presenza di sostanze altamente infiammabili e/o p</w:t>
      </w:r>
      <w:r>
        <w:rPr>
          <w:rFonts w:ascii="Verdana" w:hAnsi="Verdana"/>
          <w:sz w:val="24"/>
          <w:szCs w:val="24"/>
        </w:rPr>
        <w:t xml:space="preserve">er le condizioni locali e/o di </w:t>
      </w:r>
      <w:r w:rsidRPr="00380AB0">
        <w:rPr>
          <w:rFonts w:ascii="Verdana" w:hAnsi="Verdana"/>
          <w:sz w:val="24"/>
          <w:szCs w:val="24"/>
        </w:rPr>
        <w:t>esercizio sussistono notevoli probabilità di sviluppo di</w:t>
      </w:r>
      <w:r>
        <w:rPr>
          <w:rFonts w:ascii="Verdana" w:hAnsi="Verdana"/>
          <w:sz w:val="24"/>
          <w:szCs w:val="24"/>
        </w:rPr>
        <w:t xml:space="preserve"> incendi e nella fase iniziale </w:t>
      </w:r>
      <w:r w:rsidRPr="00380AB0">
        <w:rPr>
          <w:rFonts w:ascii="Verdana" w:hAnsi="Verdana"/>
          <w:sz w:val="24"/>
          <w:szCs w:val="24"/>
        </w:rPr>
        <w:t>sussistono forti probabilità di propagazione di fiamme, ovvero non è pos</w:t>
      </w:r>
      <w:r>
        <w:rPr>
          <w:rFonts w:ascii="Verdana" w:hAnsi="Verdana"/>
          <w:sz w:val="24"/>
          <w:szCs w:val="24"/>
        </w:rPr>
        <w:t xml:space="preserve">sibile la </w:t>
      </w:r>
      <w:r w:rsidRPr="00380AB0">
        <w:rPr>
          <w:rFonts w:ascii="Verdana" w:hAnsi="Verdana"/>
          <w:sz w:val="24"/>
          <w:szCs w:val="24"/>
        </w:rPr>
        <w:t>classificazione come luogo a risc</w:t>
      </w:r>
      <w:r>
        <w:rPr>
          <w:rFonts w:ascii="Verdana" w:hAnsi="Verdana"/>
          <w:sz w:val="24"/>
          <w:szCs w:val="24"/>
        </w:rPr>
        <w:t xml:space="preserve">hio di incendio basso o medio. Tali luoghi comprendono:                                                                              </w:t>
      </w:r>
      <w:r w:rsidRPr="00380AB0">
        <w:rPr>
          <w:rFonts w:ascii="Verdana" w:hAnsi="Verdana"/>
          <w:sz w:val="24"/>
          <w:szCs w:val="24"/>
        </w:rPr>
        <w:t>- aree dove i processi lavorativi comportano l’</w:t>
      </w:r>
      <w:r>
        <w:rPr>
          <w:rFonts w:ascii="Verdana" w:hAnsi="Verdana"/>
          <w:sz w:val="24"/>
          <w:szCs w:val="24"/>
        </w:rPr>
        <w:t xml:space="preserve">utilizzo di sostanze altamente </w:t>
      </w:r>
      <w:r w:rsidRPr="00380AB0">
        <w:rPr>
          <w:rFonts w:ascii="Verdana" w:hAnsi="Verdana"/>
          <w:sz w:val="24"/>
          <w:szCs w:val="24"/>
        </w:rPr>
        <w:t>infiammabili (p.e. impianti di verniciatura), o di fiamme libere, o la prod</w:t>
      </w:r>
      <w:r>
        <w:rPr>
          <w:rFonts w:ascii="Verdana" w:hAnsi="Verdana"/>
          <w:sz w:val="24"/>
          <w:szCs w:val="24"/>
        </w:rPr>
        <w:t xml:space="preserve">uzione di </w:t>
      </w:r>
      <w:r w:rsidRPr="00380AB0">
        <w:rPr>
          <w:rFonts w:ascii="Verdana" w:hAnsi="Verdana"/>
          <w:sz w:val="24"/>
          <w:szCs w:val="24"/>
        </w:rPr>
        <w:t>notevole calore in prese</w:t>
      </w:r>
      <w:r>
        <w:rPr>
          <w:rFonts w:ascii="Verdana" w:hAnsi="Verdana"/>
          <w:sz w:val="24"/>
          <w:szCs w:val="24"/>
        </w:rPr>
        <w:t xml:space="preserve">nza di materiali combustibili;                                      </w:t>
      </w:r>
      <w:r w:rsidRPr="00380AB0">
        <w:rPr>
          <w:rFonts w:ascii="Verdana" w:hAnsi="Verdana"/>
          <w:sz w:val="24"/>
          <w:szCs w:val="24"/>
        </w:rPr>
        <w:t>- aree dove c’è deposito o manipolazione di sos</w:t>
      </w:r>
      <w:r>
        <w:rPr>
          <w:rFonts w:ascii="Verdana" w:hAnsi="Verdana"/>
          <w:sz w:val="24"/>
          <w:szCs w:val="24"/>
        </w:rPr>
        <w:t xml:space="preserve">tanze chimiche che possono, in  </w:t>
      </w:r>
      <w:r w:rsidRPr="00380AB0">
        <w:rPr>
          <w:rFonts w:ascii="Verdana" w:hAnsi="Verdana"/>
          <w:sz w:val="24"/>
          <w:szCs w:val="24"/>
        </w:rPr>
        <w:t>determinate circostanze, produrre reazioni eso</w:t>
      </w:r>
      <w:r>
        <w:rPr>
          <w:rFonts w:ascii="Verdana" w:hAnsi="Verdana"/>
          <w:sz w:val="24"/>
          <w:szCs w:val="24"/>
        </w:rPr>
        <w:t xml:space="preserve">termiche, emanare gas o vapori </w:t>
      </w:r>
      <w:r w:rsidRPr="00380AB0">
        <w:rPr>
          <w:rFonts w:ascii="Verdana" w:hAnsi="Verdana"/>
          <w:sz w:val="24"/>
          <w:szCs w:val="24"/>
        </w:rPr>
        <w:t>infiammabili, o reagire con altre sostanze c</w:t>
      </w:r>
      <w:r>
        <w:rPr>
          <w:rFonts w:ascii="Verdana" w:hAnsi="Verdana"/>
          <w:sz w:val="24"/>
          <w:szCs w:val="24"/>
        </w:rPr>
        <w:t xml:space="preserve">ombustibili; aree dove vengono </w:t>
      </w:r>
      <w:r w:rsidRPr="00380AB0">
        <w:rPr>
          <w:rFonts w:ascii="Verdana" w:hAnsi="Verdana"/>
          <w:sz w:val="24"/>
          <w:szCs w:val="24"/>
        </w:rPr>
        <w:t>depositate o manipolate sostanze esplo</w:t>
      </w:r>
      <w:r>
        <w:rPr>
          <w:rFonts w:ascii="Verdana" w:hAnsi="Verdana"/>
          <w:sz w:val="24"/>
          <w:szCs w:val="24"/>
        </w:rPr>
        <w:t xml:space="preserve">sive o altamente infiammabili;                  </w:t>
      </w:r>
      <w:r w:rsidRPr="00380AB0">
        <w:rPr>
          <w:rFonts w:ascii="Verdana" w:hAnsi="Verdana"/>
          <w:sz w:val="24"/>
          <w:szCs w:val="24"/>
        </w:rPr>
        <w:t>- aree dove c’è una notevole quantità di materiali co</w:t>
      </w:r>
      <w:r>
        <w:rPr>
          <w:rFonts w:ascii="Verdana" w:hAnsi="Verdana"/>
          <w:sz w:val="24"/>
          <w:szCs w:val="24"/>
        </w:rPr>
        <w:t xml:space="preserve">mbustibili che sono facilmente incendiabili;                                                                                        </w:t>
      </w:r>
      <w:r w:rsidRPr="00380AB0">
        <w:rPr>
          <w:rFonts w:ascii="Verdana" w:hAnsi="Verdana"/>
          <w:sz w:val="24"/>
          <w:szCs w:val="24"/>
        </w:rPr>
        <w:t>- edifici interamente realizzati con strut</w:t>
      </w:r>
      <w:r>
        <w:rPr>
          <w:rFonts w:ascii="Verdana" w:hAnsi="Verdana"/>
          <w:sz w:val="24"/>
          <w:szCs w:val="24"/>
        </w:rPr>
        <w:t xml:space="preserve">ture in legno.                                           </w:t>
      </w:r>
      <w:r w:rsidRPr="00380AB0">
        <w:rPr>
          <w:rFonts w:ascii="Verdana" w:hAnsi="Verdana"/>
          <w:sz w:val="24"/>
          <w:szCs w:val="24"/>
        </w:rPr>
        <w:t>Al fine di classificare un luogo di lavoro o una parte di esso c</w:t>
      </w:r>
      <w:r>
        <w:rPr>
          <w:rFonts w:ascii="Verdana" w:hAnsi="Verdana"/>
          <w:sz w:val="24"/>
          <w:szCs w:val="24"/>
        </w:rPr>
        <w:t xml:space="preserve">ome avente rischio di incendio </w:t>
      </w:r>
      <w:r w:rsidRPr="00380AB0">
        <w:rPr>
          <w:rFonts w:ascii="Verdana" w:hAnsi="Verdana"/>
          <w:sz w:val="24"/>
          <w:szCs w:val="24"/>
        </w:rPr>
        <w:t xml:space="preserve">elevato occorre inoltre tenere presente che: </w:t>
      </w:r>
      <w:r>
        <w:rPr>
          <w:rFonts w:ascii="Verdana" w:hAnsi="Verdana"/>
          <w:sz w:val="24"/>
          <w:szCs w:val="24"/>
        </w:rPr>
        <w:t xml:space="preserve">                                                       </w:t>
      </w:r>
      <w:r w:rsidRPr="00380AB0">
        <w:rPr>
          <w:rFonts w:ascii="Verdana" w:hAnsi="Verdana"/>
          <w:sz w:val="24"/>
          <w:szCs w:val="24"/>
        </w:rPr>
        <w:t xml:space="preserve">- molti luoghi di lavoro si classificano della stessa categoria di rischio in ogni </w:t>
      </w:r>
      <w:r>
        <w:rPr>
          <w:rFonts w:ascii="Verdana" w:hAnsi="Verdana"/>
          <w:sz w:val="24"/>
          <w:szCs w:val="24"/>
        </w:rPr>
        <w:t>parte.</w:t>
      </w:r>
    </w:p>
    <w:p w:rsidR="00380AB0" w:rsidRPr="00380AB0" w:rsidRDefault="00202625" w:rsidP="00380AB0">
      <w:pPr>
        <w:rPr>
          <w:rFonts w:ascii="Verdana" w:hAnsi="Verdana"/>
          <w:sz w:val="24"/>
          <w:szCs w:val="24"/>
        </w:rPr>
      </w:pPr>
      <w:r>
        <w:rPr>
          <w:rFonts w:ascii="Verdana" w:hAnsi="Verdana"/>
          <w:sz w:val="24"/>
          <w:szCs w:val="24"/>
        </w:rPr>
        <w:lastRenderedPageBreak/>
        <w:t xml:space="preserve">A titolo esemplificativo </w:t>
      </w:r>
      <w:r w:rsidR="00380AB0" w:rsidRPr="00380AB0">
        <w:rPr>
          <w:rFonts w:ascii="Verdana" w:hAnsi="Verdana"/>
          <w:sz w:val="24"/>
          <w:szCs w:val="24"/>
        </w:rPr>
        <w:t xml:space="preserve">si riporta un elenco </w:t>
      </w:r>
      <w:r w:rsidR="00380AB0">
        <w:rPr>
          <w:rFonts w:ascii="Verdana" w:hAnsi="Verdana"/>
          <w:sz w:val="24"/>
          <w:szCs w:val="24"/>
        </w:rPr>
        <w:t xml:space="preserve">di attività da considerare ad elevato rischio di incendio:                                                        </w:t>
      </w:r>
      <w:r w:rsidR="00421D07">
        <w:rPr>
          <w:rFonts w:ascii="Verdana" w:hAnsi="Verdana"/>
          <w:sz w:val="24"/>
          <w:szCs w:val="24"/>
        </w:rPr>
        <w:t xml:space="preserve">    </w:t>
      </w:r>
      <w:r w:rsidR="00380AB0">
        <w:rPr>
          <w:rFonts w:ascii="Verdana" w:hAnsi="Verdana"/>
          <w:sz w:val="24"/>
          <w:szCs w:val="24"/>
        </w:rPr>
        <w:t xml:space="preserve"> - </w:t>
      </w:r>
      <w:r w:rsidR="00380AB0" w:rsidRPr="00380AB0">
        <w:rPr>
          <w:rFonts w:ascii="Verdana" w:hAnsi="Verdana"/>
          <w:sz w:val="24"/>
          <w:szCs w:val="24"/>
        </w:rPr>
        <w:t>industrie e depositi</w:t>
      </w:r>
      <w:r w:rsidR="00380AB0">
        <w:rPr>
          <w:rFonts w:ascii="Verdana" w:hAnsi="Verdana"/>
          <w:sz w:val="24"/>
          <w:szCs w:val="24"/>
        </w:rPr>
        <w:t xml:space="preserve">                                                                                             </w:t>
      </w:r>
      <w:r w:rsidR="00380AB0" w:rsidRPr="00380AB0">
        <w:rPr>
          <w:rFonts w:ascii="Verdana" w:hAnsi="Verdana"/>
          <w:sz w:val="24"/>
          <w:szCs w:val="24"/>
        </w:rPr>
        <w:t>- fabb</w:t>
      </w:r>
      <w:r w:rsidR="00380AB0">
        <w:rPr>
          <w:rFonts w:ascii="Verdana" w:hAnsi="Verdana"/>
          <w:sz w:val="24"/>
          <w:szCs w:val="24"/>
        </w:rPr>
        <w:t xml:space="preserve">riche e depositi di esplosivi;                                                                               - centrali termoelettriche;                                                                                     </w:t>
      </w:r>
      <w:r w:rsidR="00380AB0" w:rsidRPr="00380AB0">
        <w:rPr>
          <w:rFonts w:ascii="Verdana" w:hAnsi="Verdana"/>
          <w:sz w:val="24"/>
          <w:szCs w:val="24"/>
        </w:rPr>
        <w:t>- impianti di estrazione di ol</w:t>
      </w:r>
      <w:r w:rsidR="00380AB0">
        <w:rPr>
          <w:rFonts w:ascii="Verdana" w:hAnsi="Verdana"/>
          <w:sz w:val="24"/>
          <w:szCs w:val="24"/>
        </w:rPr>
        <w:t xml:space="preserve">i minerali e gas </w:t>
      </w:r>
      <w:r w:rsidR="000D45DC">
        <w:rPr>
          <w:rFonts w:ascii="Verdana" w:hAnsi="Verdana"/>
          <w:sz w:val="24"/>
          <w:szCs w:val="24"/>
        </w:rPr>
        <w:t xml:space="preserve">                                                             </w:t>
      </w:r>
      <w:r w:rsidR="00380AB0">
        <w:rPr>
          <w:rFonts w:ascii="Verdana" w:hAnsi="Verdana"/>
          <w:sz w:val="24"/>
          <w:szCs w:val="24"/>
        </w:rPr>
        <w:t xml:space="preserve">combustibili;                                              </w:t>
      </w:r>
      <w:r w:rsidR="000D45DC">
        <w:rPr>
          <w:rFonts w:ascii="Verdana" w:hAnsi="Verdana"/>
          <w:sz w:val="24"/>
          <w:szCs w:val="24"/>
        </w:rPr>
        <w:t xml:space="preserve">          </w:t>
      </w:r>
      <w:r w:rsidR="00380AB0" w:rsidRPr="00380AB0">
        <w:rPr>
          <w:rFonts w:ascii="Verdana" w:hAnsi="Verdana"/>
          <w:sz w:val="24"/>
          <w:szCs w:val="24"/>
        </w:rPr>
        <w:t>-</w:t>
      </w:r>
      <w:r w:rsidR="00380AB0">
        <w:rPr>
          <w:rFonts w:ascii="Verdana" w:hAnsi="Verdana"/>
          <w:sz w:val="24"/>
          <w:szCs w:val="24"/>
        </w:rPr>
        <w:t xml:space="preserve"> impianti e laboratori nucleari.</w:t>
      </w:r>
      <w:r w:rsidR="000D45DC">
        <w:rPr>
          <w:rFonts w:ascii="Verdana" w:hAnsi="Verdana"/>
          <w:noProof/>
          <w:sz w:val="24"/>
          <w:szCs w:val="24"/>
          <w:lang w:eastAsia="it-IT"/>
        </w:rPr>
        <w:drawing>
          <wp:anchor distT="0" distB="0" distL="114300" distR="114300" simplePos="0" relativeHeight="251660288" behindDoc="0" locked="0" layoutInCell="1" allowOverlap="1">
            <wp:simplePos x="3124200" y="2181225"/>
            <wp:positionH relativeFrom="margin">
              <wp:align>right</wp:align>
            </wp:positionH>
            <wp:positionV relativeFrom="margin">
              <wp:align>top</wp:align>
            </wp:positionV>
            <wp:extent cx="1971675" cy="1524635"/>
            <wp:effectExtent l="19050" t="0" r="28575" b="51371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chio_incendio.png"/>
                    <pic:cNvPicPr/>
                  </pic:nvPicPr>
                  <pic:blipFill>
                    <a:blip r:embed="rId9">
                      <a:extLst>
                        <a:ext uri="{28A0092B-C50C-407E-A947-70E740481C1C}">
                          <a14:useLocalDpi xmlns:a14="http://schemas.microsoft.com/office/drawing/2010/main" val="0"/>
                        </a:ext>
                      </a:extLst>
                    </a:blip>
                    <a:stretch>
                      <a:fillRect/>
                    </a:stretch>
                  </pic:blipFill>
                  <pic:spPr>
                    <a:xfrm>
                      <a:off x="0" y="0"/>
                      <a:ext cx="1971675" cy="15246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DE68E9" w:rsidRDefault="00DE68E9" w:rsidP="00DE68E9">
      <w:pPr>
        <w:rPr>
          <w:rFonts w:ascii="Verdana" w:hAnsi="Verdana"/>
          <w:sz w:val="24"/>
          <w:szCs w:val="24"/>
        </w:rPr>
      </w:pPr>
      <w:r w:rsidRPr="00DE68E9">
        <w:rPr>
          <w:rFonts w:ascii="Verdana" w:hAnsi="Verdana"/>
          <w:color w:val="FF0000"/>
          <w:sz w:val="36"/>
          <w:szCs w:val="36"/>
        </w:rPr>
        <w:t>ESTINTORE</w:t>
      </w:r>
      <w:r>
        <w:rPr>
          <w:rFonts w:ascii="Verdana" w:hAnsi="Verdana"/>
          <w:color w:val="FF0000"/>
          <w:sz w:val="36"/>
          <w:szCs w:val="36"/>
        </w:rPr>
        <w:t xml:space="preserve">:                                                             </w:t>
      </w:r>
      <w:r w:rsidRPr="00DE68E9">
        <w:rPr>
          <w:rFonts w:ascii="Verdana" w:hAnsi="Verdana"/>
          <w:sz w:val="24"/>
          <w:szCs w:val="24"/>
        </w:rPr>
        <w:t>Gli estintori non sono tutti uguali, ma si differenziano in base al principio estinguente sul quale si basano e alla fiamma sulla quale il loro effetto è miglio</w:t>
      </w:r>
      <w:r>
        <w:rPr>
          <w:rFonts w:ascii="Verdana" w:hAnsi="Verdana"/>
          <w:sz w:val="24"/>
          <w:szCs w:val="24"/>
        </w:rPr>
        <w:t>re. Questa caratteristica è</w:t>
      </w:r>
      <w:r w:rsidRPr="00DE68E9">
        <w:rPr>
          <w:rFonts w:ascii="Verdana" w:hAnsi="Verdana"/>
          <w:sz w:val="24"/>
          <w:szCs w:val="24"/>
        </w:rPr>
        <w:t xml:space="preserve"> la classe di fuoco e viene indicata con un particolare grafico facile da comprendere</w:t>
      </w:r>
      <w:r w:rsidR="00AB2DCA">
        <w:rPr>
          <w:rFonts w:ascii="Verdana" w:hAnsi="Verdana"/>
          <w:sz w:val="24"/>
          <w:szCs w:val="24"/>
        </w:rPr>
        <w:t>:</w:t>
      </w:r>
    </w:p>
    <w:p w:rsidR="00AB2DCA" w:rsidRPr="00DE68E9" w:rsidRDefault="00AB2DCA" w:rsidP="00AB2DCA">
      <w:pPr>
        <w:jc w:val="right"/>
        <w:rPr>
          <w:rFonts w:ascii="Verdana" w:hAnsi="Verdana"/>
          <w:color w:val="FF0000"/>
          <w:sz w:val="36"/>
          <w:szCs w:val="36"/>
        </w:rPr>
      </w:pPr>
      <w:bookmarkStart w:id="0" w:name="_GoBack"/>
      <w:r w:rsidRPr="00AB2DCA">
        <w:rPr>
          <w:rFonts w:ascii="Verdana" w:hAnsi="Verdana"/>
          <w:color w:val="FF0000"/>
          <w:sz w:val="36"/>
          <w:szCs w:val="36"/>
        </w:rPr>
        <w:drawing>
          <wp:inline distT="0" distB="0" distL="0" distR="0" wp14:anchorId="496AD2B9" wp14:editId="2222D0AF">
            <wp:extent cx="6810375" cy="3845398"/>
            <wp:effectExtent l="0" t="0" r="0" b="3175"/>
            <wp:docPr id="6" name="Immagine 6" descr="http://www.mgrantincendio.it/wp-content/themes/mgr/assets/images/products/estintori/classi-di-fu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grantincendio.it/wp-content/themes/mgr/assets/images/products/estintori/classi-di-fuoc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8056" cy="3855381"/>
                    </a:xfrm>
                    <a:prstGeom prst="rect">
                      <a:avLst/>
                    </a:prstGeom>
                    <a:noFill/>
                    <a:ln>
                      <a:noFill/>
                    </a:ln>
                  </pic:spPr>
                </pic:pic>
              </a:graphicData>
            </a:graphic>
          </wp:inline>
        </w:drawing>
      </w:r>
      <w:bookmarkEnd w:id="0"/>
    </w:p>
    <w:sectPr w:rsidR="00AB2DCA" w:rsidRPr="00DE68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8F"/>
    <w:rsid w:val="000D45DC"/>
    <w:rsid w:val="00202625"/>
    <w:rsid w:val="00210EAD"/>
    <w:rsid w:val="003639DC"/>
    <w:rsid w:val="00380AB0"/>
    <w:rsid w:val="00421D07"/>
    <w:rsid w:val="00695658"/>
    <w:rsid w:val="00696B86"/>
    <w:rsid w:val="0073303C"/>
    <w:rsid w:val="0082505B"/>
    <w:rsid w:val="00843653"/>
    <w:rsid w:val="00846E92"/>
    <w:rsid w:val="00AB2DCA"/>
    <w:rsid w:val="00B7027F"/>
    <w:rsid w:val="00C3498F"/>
    <w:rsid w:val="00C86BC8"/>
    <w:rsid w:val="00DE68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34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498F"/>
    <w:rPr>
      <w:rFonts w:ascii="Tahoma" w:hAnsi="Tahoma" w:cs="Tahoma"/>
      <w:sz w:val="16"/>
      <w:szCs w:val="16"/>
    </w:rPr>
  </w:style>
  <w:style w:type="paragraph" w:styleId="Paragrafoelenco">
    <w:name w:val="List Paragraph"/>
    <w:basedOn w:val="Normale"/>
    <w:uiPriority w:val="34"/>
    <w:qFormat/>
    <w:rsid w:val="00843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34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498F"/>
    <w:rPr>
      <w:rFonts w:ascii="Tahoma" w:hAnsi="Tahoma" w:cs="Tahoma"/>
      <w:sz w:val="16"/>
      <w:szCs w:val="16"/>
    </w:rPr>
  </w:style>
  <w:style w:type="paragraph" w:styleId="Paragrafoelenco">
    <w:name w:val="List Paragraph"/>
    <w:basedOn w:val="Normale"/>
    <w:uiPriority w:val="34"/>
    <w:qFormat/>
    <w:rsid w:val="00843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ADA4-0FD0-4DFA-8BB9-8BCE8E80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1139</Words>
  <Characters>6498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13</cp:revision>
  <dcterms:created xsi:type="dcterms:W3CDTF">2013-05-13T13:07:00Z</dcterms:created>
  <dcterms:modified xsi:type="dcterms:W3CDTF">2013-05-13T13:56:00Z</dcterms:modified>
</cp:coreProperties>
</file>